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7BB" w:rsidRPr="00550358" w:rsidRDefault="0091233E" w:rsidP="00550358">
      <w:pPr>
        <w:spacing w:line="360" w:lineRule="auto"/>
        <w:jc w:val="both"/>
        <w:rPr>
          <w:rFonts w:ascii="Arial Narrow" w:hAnsi="Arial Narrow"/>
        </w:rPr>
      </w:pPr>
      <w:r w:rsidRPr="00550358">
        <w:rPr>
          <w:rFonts w:ascii="Arial Narrow" w:hAnsi="Arial Narrow"/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8pt;margin-top:-27pt;width:522pt;height:121.05pt;z-index:251657728" strokeweight="2pt">
            <v:stroke linestyle="thinThin"/>
            <v:textbox>
              <w:txbxContent>
                <w:p w:rsidR="006A025B" w:rsidRDefault="00BA0E8E"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3190875" cy="457200"/>
                        <wp:effectExtent l="19050" t="0" r="9525" b="0"/>
                        <wp:docPr id="1" name="Picture 1" descr="letterheadhead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etterheadhead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90875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A025B" w:rsidRDefault="006A025B">
                  <w:pPr>
                    <w:ind w:left="720"/>
                    <w:rPr>
                      <w:rFonts w:ascii="Arial Narrow" w:hAnsi="Arial Narrow"/>
                      <w:sz w:val="28"/>
                    </w:rPr>
                  </w:pPr>
                  <w:r>
                    <w:rPr>
                      <w:rFonts w:ascii="Arial Narrow" w:hAnsi="Arial Narrow"/>
                      <w:sz w:val="28"/>
                    </w:rPr>
                    <w:t>Policy Document Title:</w:t>
                  </w:r>
                  <w:r>
                    <w:rPr>
                      <w:rFonts w:ascii="Arial Narrow" w:hAnsi="Arial Narrow"/>
                      <w:sz w:val="28"/>
                    </w:rPr>
                    <w:tab/>
                  </w:r>
                  <w:r>
                    <w:rPr>
                      <w:rFonts w:ascii="Arial Narrow" w:hAnsi="Arial Narrow"/>
                      <w:sz w:val="28"/>
                    </w:rPr>
                    <w:tab/>
                    <w:t>History Policy</w:t>
                  </w:r>
                </w:p>
                <w:p w:rsidR="006A025B" w:rsidRDefault="00BA0E8E">
                  <w:pPr>
                    <w:ind w:left="720"/>
                    <w:rPr>
                      <w:rFonts w:ascii="Arial Narrow" w:hAnsi="Arial Narrow"/>
                      <w:sz w:val="28"/>
                    </w:rPr>
                  </w:pPr>
                  <w:r>
                    <w:rPr>
                      <w:rFonts w:ascii="Arial Narrow" w:hAnsi="Arial Narrow"/>
                      <w:sz w:val="28"/>
                    </w:rPr>
                    <w:t>Reviewed:</w:t>
                  </w:r>
                  <w:r>
                    <w:rPr>
                      <w:rFonts w:ascii="Arial Narrow" w:hAnsi="Arial Narrow"/>
                      <w:sz w:val="28"/>
                    </w:rPr>
                    <w:tab/>
                  </w:r>
                  <w:r>
                    <w:rPr>
                      <w:rFonts w:ascii="Arial Narrow" w:hAnsi="Arial Narrow"/>
                      <w:sz w:val="28"/>
                    </w:rPr>
                    <w:tab/>
                  </w:r>
                  <w:r>
                    <w:rPr>
                      <w:rFonts w:ascii="Arial Narrow" w:hAnsi="Arial Narrow"/>
                      <w:sz w:val="28"/>
                    </w:rPr>
                    <w:tab/>
                  </w:r>
                  <w:r>
                    <w:rPr>
                      <w:rFonts w:ascii="Arial Narrow" w:hAnsi="Arial Narrow"/>
                      <w:sz w:val="28"/>
                    </w:rPr>
                    <w:tab/>
                    <w:t>09/19</w:t>
                  </w:r>
                </w:p>
                <w:p w:rsidR="006A025B" w:rsidRDefault="00BA0E8E" w:rsidP="00967E8E">
                  <w:pPr>
                    <w:ind w:left="4320" w:hanging="3600"/>
                    <w:rPr>
                      <w:rFonts w:ascii="Arial Narrow" w:hAnsi="Arial Narrow"/>
                      <w:sz w:val="28"/>
                    </w:rPr>
                  </w:pPr>
                  <w:r>
                    <w:rPr>
                      <w:rFonts w:ascii="Arial Narrow" w:hAnsi="Arial Narrow"/>
                      <w:sz w:val="28"/>
                    </w:rPr>
                    <w:t>To be reviewed:</w:t>
                  </w:r>
                  <w:r>
                    <w:rPr>
                      <w:rFonts w:ascii="Arial Narrow" w:hAnsi="Arial Narrow"/>
                      <w:sz w:val="28"/>
                    </w:rPr>
                    <w:tab/>
                    <w:t>09/20</w:t>
                  </w:r>
                </w:p>
                <w:p w:rsidR="006A025B" w:rsidRDefault="006A025B">
                  <w:pPr>
                    <w:ind w:left="720"/>
                  </w:pPr>
                </w:p>
                <w:p w:rsidR="006A025B" w:rsidRDefault="006A025B"/>
              </w:txbxContent>
            </v:textbox>
          </v:shape>
        </w:pict>
      </w:r>
    </w:p>
    <w:p w:rsidR="008127BB" w:rsidRPr="00550358" w:rsidRDefault="008127BB" w:rsidP="00550358">
      <w:pPr>
        <w:spacing w:line="360" w:lineRule="auto"/>
        <w:jc w:val="both"/>
        <w:rPr>
          <w:rFonts w:ascii="Arial Narrow" w:hAnsi="Arial Narrow"/>
        </w:rPr>
      </w:pPr>
    </w:p>
    <w:p w:rsidR="008127BB" w:rsidRPr="00550358" w:rsidRDefault="008127BB" w:rsidP="00550358">
      <w:pPr>
        <w:spacing w:line="360" w:lineRule="auto"/>
        <w:jc w:val="both"/>
        <w:rPr>
          <w:rFonts w:ascii="Arial Narrow" w:hAnsi="Arial Narrow"/>
        </w:rPr>
      </w:pPr>
    </w:p>
    <w:p w:rsidR="008127BB" w:rsidRPr="00550358" w:rsidRDefault="008127BB" w:rsidP="00550358">
      <w:pPr>
        <w:spacing w:line="360" w:lineRule="auto"/>
        <w:jc w:val="both"/>
        <w:rPr>
          <w:rFonts w:ascii="Arial Narrow" w:hAnsi="Arial Narrow"/>
        </w:rPr>
      </w:pPr>
    </w:p>
    <w:p w:rsidR="008127BB" w:rsidRPr="00550358" w:rsidRDefault="008127BB" w:rsidP="00550358">
      <w:pPr>
        <w:spacing w:line="360" w:lineRule="auto"/>
        <w:jc w:val="both"/>
        <w:rPr>
          <w:rFonts w:ascii="Arial Narrow" w:hAnsi="Arial Narrow"/>
        </w:rPr>
      </w:pPr>
    </w:p>
    <w:p w:rsidR="008127BB" w:rsidRPr="00550358" w:rsidRDefault="008E54B7" w:rsidP="00550358">
      <w:pPr>
        <w:pStyle w:val="Heading2"/>
        <w:rPr>
          <w:sz w:val="24"/>
        </w:rPr>
      </w:pPr>
      <w:r w:rsidRPr="00550358">
        <w:rPr>
          <w:sz w:val="24"/>
        </w:rPr>
        <w:t>P</w:t>
      </w:r>
      <w:r w:rsidR="008127BB" w:rsidRPr="00550358">
        <w:rPr>
          <w:sz w:val="24"/>
        </w:rPr>
        <w:t>hilosophy</w:t>
      </w:r>
    </w:p>
    <w:p w:rsidR="008127BB" w:rsidRPr="00550358" w:rsidRDefault="008127BB" w:rsidP="00550358">
      <w:pPr>
        <w:spacing w:line="360" w:lineRule="auto"/>
        <w:jc w:val="both"/>
        <w:rPr>
          <w:rFonts w:ascii="Arial Narrow" w:hAnsi="Arial Narrow"/>
        </w:rPr>
      </w:pPr>
      <w:r w:rsidRPr="00550358">
        <w:rPr>
          <w:rFonts w:ascii="Arial Narrow" w:hAnsi="Arial Narrow"/>
        </w:rPr>
        <w:t xml:space="preserve">History is the past and the study of the past. </w:t>
      </w:r>
      <w:r w:rsidR="009E3B9E" w:rsidRPr="00550358">
        <w:rPr>
          <w:rFonts w:ascii="Arial Narrow" w:hAnsi="Arial Narrow"/>
        </w:rPr>
        <w:t xml:space="preserve">It explains </w:t>
      </w:r>
      <w:r w:rsidRPr="00550358">
        <w:rPr>
          <w:rFonts w:ascii="Arial Narrow" w:hAnsi="Arial Narrow"/>
        </w:rPr>
        <w:t>how the past influences all the aspects of our lives and how it shapes the customs and beliefs of the communities to which we belong.</w:t>
      </w:r>
    </w:p>
    <w:p w:rsidR="00995577" w:rsidRPr="00550358" w:rsidRDefault="00995577" w:rsidP="00550358">
      <w:pPr>
        <w:spacing w:line="360" w:lineRule="auto"/>
        <w:jc w:val="both"/>
        <w:rPr>
          <w:rFonts w:ascii="Arial Narrow" w:hAnsi="Arial Narrow" w:cs="Arial"/>
        </w:rPr>
      </w:pPr>
    </w:p>
    <w:p w:rsidR="00995577" w:rsidRPr="00550358" w:rsidRDefault="00995577" w:rsidP="00550358">
      <w:pPr>
        <w:spacing w:line="360" w:lineRule="auto"/>
        <w:jc w:val="both"/>
        <w:rPr>
          <w:rFonts w:ascii="Arial Narrow" w:hAnsi="Arial Narrow" w:cs="Arial"/>
        </w:rPr>
      </w:pPr>
      <w:r w:rsidRPr="00550358">
        <w:rPr>
          <w:rFonts w:ascii="Arial Narrow" w:hAnsi="Arial Narrow" w:cs="Arial"/>
        </w:rPr>
        <w:t>Spiritual, moral, social and cultural issues are explored, recognised, investigated and appreciated throughout this subject.</w:t>
      </w:r>
    </w:p>
    <w:p w:rsidR="00B1744F" w:rsidRPr="00550358" w:rsidRDefault="00B1744F" w:rsidP="00550358">
      <w:pPr>
        <w:spacing w:line="360" w:lineRule="auto"/>
        <w:jc w:val="both"/>
        <w:rPr>
          <w:rFonts w:ascii="Arial Narrow" w:hAnsi="Arial Narrow"/>
        </w:rPr>
      </w:pPr>
    </w:p>
    <w:p w:rsidR="008127BB" w:rsidRPr="00550358" w:rsidRDefault="008127BB" w:rsidP="00550358">
      <w:pPr>
        <w:pStyle w:val="Heading2"/>
        <w:rPr>
          <w:sz w:val="24"/>
        </w:rPr>
      </w:pPr>
      <w:r w:rsidRPr="00550358">
        <w:rPr>
          <w:sz w:val="24"/>
        </w:rPr>
        <w:t>Aims</w:t>
      </w:r>
      <w:r w:rsidR="009E3B9E" w:rsidRPr="00550358">
        <w:rPr>
          <w:sz w:val="24"/>
        </w:rPr>
        <w:t xml:space="preserve"> and Objectives</w:t>
      </w:r>
    </w:p>
    <w:p w:rsidR="008127BB" w:rsidRPr="00550358" w:rsidRDefault="00812DBE" w:rsidP="00550358">
      <w:pPr>
        <w:spacing w:line="360" w:lineRule="auto"/>
        <w:jc w:val="both"/>
        <w:rPr>
          <w:rFonts w:ascii="Arial Narrow" w:hAnsi="Arial Narrow"/>
        </w:rPr>
      </w:pPr>
      <w:r w:rsidRPr="00550358">
        <w:rPr>
          <w:rFonts w:ascii="Arial Narrow" w:hAnsi="Arial Narrow"/>
        </w:rPr>
        <w:t>The aims of teaching history in our school are</w:t>
      </w:r>
      <w:r w:rsidR="008127BB" w:rsidRPr="00550358">
        <w:rPr>
          <w:rFonts w:ascii="Arial Narrow" w:hAnsi="Arial Narrow"/>
        </w:rPr>
        <w:t>:</w:t>
      </w:r>
    </w:p>
    <w:p w:rsidR="009E3B9E" w:rsidRPr="00550358" w:rsidRDefault="009E3B9E" w:rsidP="00550358">
      <w:pPr>
        <w:numPr>
          <w:ilvl w:val="0"/>
          <w:numId w:val="5"/>
        </w:numPr>
        <w:spacing w:line="360" w:lineRule="auto"/>
        <w:jc w:val="both"/>
        <w:rPr>
          <w:rFonts w:ascii="Arial Narrow" w:hAnsi="Arial Narrow"/>
        </w:rPr>
      </w:pPr>
      <w:r w:rsidRPr="00550358">
        <w:rPr>
          <w:rFonts w:ascii="Arial Narrow" w:hAnsi="Arial Narrow"/>
        </w:rPr>
        <w:t>To stimulate the pupils’ interest in the past and so develop an understanding that enables them to enjoy all that history has to offer.</w:t>
      </w:r>
    </w:p>
    <w:p w:rsidR="008127BB" w:rsidRPr="00550358" w:rsidRDefault="009E3B9E" w:rsidP="00550358">
      <w:pPr>
        <w:numPr>
          <w:ilvl w:val="0"/>
          <w:numId w:val="3"/>
        </w:numPr>
        <w:spacing w:line="360" w:lineRule="auto"/>
        <w:jc w:val="both"/>
        <w:rPr>
          <w:rFonts w:ascii="Arial Narrow" w:hAnsi="Arial Narrow"/>
        </w:rPr>
      </w:pPr>
      <w:r w:rsidRPr="00550358">
        <w:rPr>
          <w:rFonts w:ascii="Arial Narrow" w:hAnsi="Arial Narrow"/>
        </w:rPr>
        <w:t>T</w:t>
      </w:r>
      <w:r w:rsidR="008127BB" w:rsidRPr="00550358">
        <w:rPr>
          <w:rFonts w:ascii="Arial Narrow" w:hAnsi="Arial Narrow"/>
        </w:rPr>
        <w:t>o</w:t>
      </w:r>
      <w:r w:rsidRPr="00550358">
        <w:rPr>
          <w:rFonts w:ascii="Arial Narrow" w:hAnsi="Arial Narrow"/>
        </w:rPr>
        <w:t xml:space="preserve"> enable pupils to know about significant events in history and to appreciate how things have changed over time.</w:t>
      </w:r>
    </w:p>
    <w:p w:rsidR="008127BB" w:rsidRPr="00550358" w:rsidRDefault="00293756" w:rsidP="00550358">
      <w:pPr>
        <w:numPr>
          <w:ilvl w:val="0"/>
          <w:numId w:val="3"/>
        </w:numPr>
        <w:spacing w:line="360" w:lineRule="auto"/>
        <w:jc w:val="both"/>
        <w:rPr>
          <w:rFonts w:ascii="Arial Narrow" w:hAnsi="Arial Narrow"/>
        </w:rPr>
      </w:pPr>
      <w:r w:rsidRPr="00550358">
        <w:rPr>
          <w:rFonts w:ascii="Arial Narrow" w:hAnsi="Arial Narrow"/>
        </w:rPr>
        <w:t>To have some knowledge and understanding of historical development in the wider world.</w:t>
      </w:r>
    </w:p>
    <w:p w:rsidR="00293756" w:rsidRPr="00550358" w:rsidRDefault="00293756" w:rsidP="00550358">
      <w:pPr>
        <w:numPr>
          <w:ilvl w:val="0"/>
          <w:numId w:val="3"/>
        </w:numPr>
        <w:spacing w:line="360" w:lineRule="auto"/>
        <w:jc w:val="both"/>
        <w:rPr>
          <w:rFonts w:ascii="Arial Narrow" w:hAnsi="Arial Narrow"/>
        </w:rPr>
      </w:pPr>
      <w:r w:rsidRPr="00550358">
        <w:rPr>
          <w:rFonts w:ascii="Arial Narrow" w:hAnsi="Arial Narrow"/>
        </w:rPr>
        <w:t>To help pupils understand society and their place within it so that they develop a sense of their cultural heritage.</w:t>
      </w:r>
    </w:p>
    <w:p w:rsidR="00812DBE" w:rsidRPr="00550358" w:rsidRDefault="00812DBE" w:rsidP="00550358">
      <w:pPr>
        <w:numPr>
          <w:ilvl w:val="0"/>
          <w:numId w:val="3"/>
        </w:numPr>
        <w:spacing w:line="360" w:lineRule="auto"/>
        <w:jc w:val="both"/>
        <w:rPr>
          <w:rFonts w:ascii="Arial Narrow" w:hAnsi="Arial Narrow"/>
        </w:rPr>
      </w:pPr>
      <w:r w:rsidRPr="00550358">
        <w:rPr>
          <w:rFonts w:ascii="Arial Narrow" w:hAnsi="Arial Narrow"/>
        </w:rPr>
        <w:t>To develop the skills of enquiry, investigation, analysis, evaluation and presentation.</w:t>
      </w:r>
    </w:p>
    <w:p w:rsidR="00550358" w:rsidRDefault="00550358" w:rsidP="00550358">
      <w:pPr>
        <w:pStyle w:val="Heading2"/>
        <w:rPr>
          <w:sz w:val="24"/>
        </w:rPr>
      </w:pPr>
    </w:p>
    <w:p w:rsidR="00293756" w:rsidRPr="00550358" w:rsidRDefault="00293756" w:rsidP="00550358">
      <w:pPr>
        <w:pStyle w:val="Heading2"/>
        <w:rPr>
          <w:sz w:val="24"/>
        </w:rPr>
      </w:pPr>
      <w:r w:rsidRPr="00550358">
        <w:rPr>
          <w:sz w:val="24"/>
        </w:rPr>
        <w:t>History Curriculum Planning</w:t>
      </w:r>
    </w:p>
    <w:p w:rsidR="00293756" w:rsidRPr="00550358" w:rsidRDefault="00293756" w:rsidP="00550358">
      <w:pPr>
        <w:spacing w:line="360" w:lineRule="auto"/>
        <w:jc w:val="both"/>
        <w:rPr>
          <w:rFonts w:ascii="Arial Narrow" w:hAnsi="Arial Narrow"/>
        </w:rPr>
      </w:pPr>
      <w:r w:rsidRPr="00550358">
        <w:rPr>
          <w:rFonts w:ascii="Arial Narrow" w:hAnsi="Arial Narrow"/>
        </w:rPr>
        <w:t xml:space="preserve">We use the national </w:t>
      </w:r>
      <w:r w:rsidR="000F2916" w:rsidRPr="00550358">
        <w:rPr>
          <w:rFonts w:ascii="Arial Narrow" w:hAnsi="Arial Narrow"/>
        </w:rPr>
        <w:t>curriculum guidance f</w:t>
      </w:r>
      <w:r w:rsidRPr="00550358">
        <w:rPr>
          <w:rFonts w:ascii="Arial Narrow" w:hAnsi="Arial Narrow"/>
        </w:rPr>
        <w:t>o</w:t>
      </w:r>
      <w:r w:rsidR="000F2916" w:rsidRPr="00550358">
        <w:rPr>
          <w:rFonts w:ascii="Arial Narrow" w:hAnsi="Arial Narrow"/>
        </w:rPr>
        <w:t>r</w:t>
      </w:r>
      <w:r w:rsidRPr="00550358">
        <w:rPr>
          <w:rFonts w:ascii="Arial Narrow" w:hAnsi="Arial Narrow"/>
        </w:rPr>
        <w:t xml:space="preserve"> history as the basis for our curriculum planning.</w:t>
      </w:r>
      <w:r w:rsidR="000F2916" w:rsidRPr="00550358">
        <w:rPr>
          <w:rFonts w:ascii="Arial Narrow" w:hAnsi="Arial Narrow"/>
        </w:rPr>
        <w:t xml:space="preserve">  The subject leader for history oversees the curriculum coverage and ensures that the requirements are met.  </w:t>
      </w:r>
      <w:r w:rsidRPr="00550358">
        <w:rPr>
          <w:rFonts w:ascii="Arial Narrow" w:hAnsi="Arial Narrow"/>
        </w:rPr>
        <w:t xml:space="preserve"> </w:t>
      </w:r>
    </w:p>
    <w:p w:rsidR="00B1744F" w:rsidRPr="00550358" w:rsidRDefault="00B1744F" w:rsidP="00550358">
      <w:pPr>
        <w:pStyle w:val="Heading2"/>
        <w:rPr>
          <w:sz w:val="24"/>
        </w:rPr>
      </w:pPr>
    </w:p>
    <w:p w:rsidR="00293756" w:rsidRPr="00550358" w:rsidRDefault="00083E81" w:rsidP="00550358">
      <w:pPr>
        <w:pStyle w:val="Heading2"/>
        <w:rPr>
          <w:sz w:val="24"/>
        </w:rPr>
      </w:pPr>
      <w:r w:rsidRPr="00550358">
        <w:rPr>
          <w:sz w:val="24"/>
        </w:rPr>
        <w:t>Teaching and Learning Styles</w:t>
      </w:r>
    </w:p>
    <w:p w:rsidR="00083E81" w:rsidRPr="00550358" w:rsidRDefault="00083E81" w:rsidP="00550358">
      <w:pPr>
        <w:spacing w:line="360" w:lineRule="auto"/>
        <w:jc w:val="both"/>
        <w:rPr>
          <w:rFonts w:ascii="Arial Narrow" w:hAnsi="Arial Narrow" w:cs="Arial"/>
        </w:rPr>
      </w:pPr>
      <w:r w:rsidRPr="00550358">
        <w:rPr>
          <w:rFonts w:ascii="Arial Narrow" w:hAnsi="Arial Narrow" w:cs="Arial"/>
        </w:rPr>
        <w:t xml:space="preserve">History teaching focuses on enabling pupils to think as historians. We: </w:t>
      </w:r>
    </w:p>
    <w:p w:rsidR="00083E81" w:rsidRPr="00550358" w:rsidRDefault="00083E81" w:rsidP="00550358">
      <w:pPr>
        <w:numPr>
          <w:ilvl w:val="0"/>
          <w:numId w:val="5"/>
        </w:numPr>
        <w:spacing w:line="360" w:lineRule="auto"/>
        <w:jc w:val="both"/>
        <w:rPr>
          <w:rFonts w:ascii="Arial Narrow" w:hAnsi="Arial Narrow" w:cs="Arial"/>
        </w:rPr>
      </w:pPr>
      <w:r w:rsidRPr="00550358">
        <w:rPr>
          <w:rFonts w:ascii="Arial Narrow" w:hAnsi="Arial Narrow" w:cs="Arial"/>
        </w:rPr>
        <w:t xml:space="preserve">examine historical artefacts and primary sources </w:t>
      </w:r>
    </w:p>
    <w:p w:rsidR="00083E81" w:rsidRPr="00550358" w:rsidRDefault="00083E81" w:rsidP="00550358">
      <w:pPr>
        <w:numPr>
          <w:ilvl w:val="0"/>
          <w:numId w:val="5"/>
        </w:numPr>
        <w:spacing w:line="360" w:lineRule="auto"/>
        <w:jc w:val="both"/>
        <w:rPr>
          <w:rFonts w:ascii="Arial Narrow" w:hAnsi="Arial Narrow" w:cs="Arial"/>
        </w:rPr>
      </w:pPr>
      <w:r w:rsidRPr="00550358">
        <w:rPr>
          <w:rFonts w:ascii="Arial Narrow" w:hAnsi="Arial Narrow" w:cs="Arial"/>
        </w:rPr>
        <w:t xml:space="preserve">where appropriate, visit sites of historical </w:t>
      </w:r>
      <w:r w:rsidR="008D24A9" w:rsidRPr="00550358">
        <w:rPr>
          <w:rFonts w:ascii="Arial Narrow" w:hAnsi="Arial Narrow" w:cs="Arial"/>
        </w:rPr>
        <w:t>significance</w:t>
      </w:r>
    </w:p>
    <w:p w:rsidR="00083E81" w:rsidRPr="00550358" w:rsidRDefault="00083E81" w:rsidP="00550358">
      <w:pPr>
        <w:numPr>
          <w:ilvl w:val="0"/>
          <w:numId w:val="5"/>
        </w:numPr>
        <w:spacing w:line="360" w:lineRule="auto"/>
        <w:jc w:val="both"/>
        <w:rPr>
          <w:rFonts w:ascii="Arial Narrow" w:hAnsi="Arial Narrow" w:cs="Arial"/>
        </w:rPr>
      </w:pPr>
      <w:r w:rsidRPr="00550358">
        <w:rPr>
          <w:rFonts w:ascii="Arial Narrow" w:hAnsi="Arial Narrow" w:cs="Arial"/>
        </w:rPr>
        <w:t>encourage visitors to come into the school and talk about their events in the past</w:t>
      </w:r>
    </w:p>
    <w:p w:rsidR="00083E81" w:rsidRPr="00550358" w:rsidRDefault="00083E81" w:rsidP="00550358">
      <w:pPr>
        <w:numPr>
          <w:ilvl w:val="0"/>
          <w:numId w:val="5"/>
        </w:numPr>
        <w:spacing w:line="360" w:lineRule="auto"/>
        <w:jc w:val="both"/>
        <w:rPr>
          <w:rFonts w:ascii="Arial Narrow" w:hAnsi="Arial Narrow" w:cs="Arial"/>
        </w:rPr>
      </w:pPr>
      <w:r w:rsidRPr="00550358">
        <w:rPr>
          <w:rFonts w:ascii="Arial Narrow" w:hAnsi="Arial Narrow" w:cs="Arial"/>
        </w:rPr>
        <w:t>help pupils to understand that historical events can be interpreted in different ways</w:t>
      </w:r>
    </w:p>
    <w:p w:rsidR="00083E81" w:rsidRPr="00550358" w:rsidRDefault="00083E81" w:rsidP="00550358">
      <w:pPr>
        <w:numPr>
          <w:ilvl w:val="0"/>
          <w:numId w:val="5"/>
        </w:numPr>
        <w:spacing w:line="360" w:lineRule="auto"/>
        <w:jc w:val="both"/>
        <w:rPr>
          <w:rFonts w:ascii="Arial Narrow" w:hAnsi="Arial Narrow" w:cs="Arial"/>
        </w:rPr>
      </w:pPr>
      <w:r w:rsidRPr="00550358">
        <w:rPr>
          <w:rFonts w:ascii="Arial Narrow" w:hAnsi="Arial Narrow" w:cs="Arial"/>
        </w:rPr>
        <w:t>encourage pupils to ask questions.</w:t>
      </w:r>
    </w:p>
    <w:p w:rsidR="00550358" w:rsidRDefault="00550358" w:rsidP="00550358">
      <w:pPr>
        <w:spacing w:line="360" w:lineRule="auto"/>
        <w:jc w:val="both"/>
        <w:rPr>
          <w:rFonts w:ascii="Arial Narrow" w:hAnsi="Arial Narrow"/>
          <w:b/>
        </w:rPr>
      </w:pPr>
    </w:p>
    <w:p w:rsidR="00A86F94" w:rsidRPr="00550358" w:rsidRDefault="008127BB" w:rsidP="00550358">
      <w:pPr>
        <w:spacing w:line="360" w:lineRule="auto"/>
        <w:jc w:val="both"/>
        <w:rPr>
          <w:rFonts w:ascii="Arial Narrow" w:hAnsi="Arial Narrow"/>
          <w:b/>
        </w:rPr>
      </w:pPr>
      <w:r w:rsidRPr="00550358">
        <w:rPr>
          <w:rFonts w:ascii="Arial Narrow" w:hAnsi="Arial Narrow"/>
          <w:b/>
        </w:rPr>
        <w:lastRenderedPageBreak/>
        <w:t>Differentiations for Levels of Ability</w:t>
      </w:r>
      <w:r w:rsidR="00A86F94" w:rsidRPr="00550358">
        <w:rPr>
          <w:rFonts w:ascii="Arial Narrow" w:hAnsi="Arial Narrow"/>
          <w:b/>
        </w:rPr>
        <w:t>,</w:t>
      </w:r>
      <w:r w:rsidRPr="00550358">
        <w:rPr>
          <w:rFonts w:ascii="Arial Narrow" w:hAnsi="Arial Narrow"/>
          <w:b/>
        </w:rPr>
        <w:t xml:space="preserve"> </w:t>
      </w:r>
      <w:r w:rsidR="00A86F94" w:rsidRPr="00550358">
        <w:rPr>
          <w:rFonts w:ascii="Arial Narrow" w:hAnsi="Arial Narrow"/>
          <w:b/>
        </w:rPr>
        <w:t>Visual Impairment and Special Educational Needs</w:t>
      </w:r>
    </w:p>
    <w:p w:rsidR="00A86F94" w:rsidRPr="00550358" w:rsidRDefault="00A86F94" w:rsidP="00550358">
      <w:pPr>
        <w:spacing w:line="360" w:lineRule="auto"/>
        <w:jc w:val="both"/>
        <w:rPr>
          <w:rFonts w:ascii="Arial Narrow" w:hAnsi="Arial Narrow"/>
        </w:rPr>
      </w:pPr>
      <w:r w:rsidRPr="00550358">
        <w:rPr>
          <w:rFonts w:ascii="Arial Narrow" w:hAnsi="Arial Narrow"/>
        </w:rPr>
        <w:t xml:space="preserve">History is taught to all pupils regardless of their ability or special need requirements.  History forms part of the school curriculum policy to provide a broad and balanced education to all pupils.  Access is aided by </w:t>
      </w:r>
    </w:p>
    <w:p w:rsidR="00293756" w:rsidRPr="00550358" w:rsidRDefault="00293756" w:rsidP="00550358">
      <w:pPr>
        <w:numPr>
          <w:ilvl w:val="0"/>
          <w:numId w:val="4"/>
        </w:numPr>
        <w:spacing w:line="360" w:lineRule="auto"/>
        <w:jc w:val="both"/>
        <w:rPr>
          <w:rFonts w:ascii="Arial Narrow" w:hAnsi="Arial Narrow"/>
        </w:rPr>
      </w:pPr>
      <w:r w:rsidRPr="00550358">
        <w:rPr>
          <w:rFonts w:ascii="Arial Narrow" w:hAnsi="Arial Narrow"/>
        </w:rPr>
        <w:t>Setting common tasks which are open-ended and can have a variety of responses.</w:t>
      </w:r>
    </w:p>
    <w:p w:rsidR="00293756" w:rsidRPr="00550358" w:rsidRDefault="00293756" w:rsidP="00550358">
      <w:pPr>
        <w:numPr>
          <w:ilvl w:val="0"/>
          <w:numId w:val="4"/>
        </w:numPr>
        <w:spacing w:line="360" w:lineRule="auto"/>
        <w:jc w:val="both"/>
        <w:rPr>
          <w:rFonts w:ascii="Arial Narrow" w:hAnsi="Arial Narrow"/>
        </w:rPr>
      </w:pPr>
      <w:r w:rsidRPr="00550358">
        <w:rPr>
          <w:rFonts w:ascii="Arial Narrow" w:hAnsi="Arial Narrow"/>
        </w:rPr>
        <w:t>Setting tasks of varying difficulty, enabling all children to work to their full potential.</w:t>
      </w:r>
    </w:p>
    <w:p w:rsidR="00293756" w:rsidRPr="00550358" w:rsidRDefault="00293756" w:rsidP="00550358">
      <w:pPr>
        <w:numPr>
          <w:ilvl w:val="0"/>
          <w:numId w:val="4"/>
        </w:numPr>
        <w:spacing w:line="360" w:lineRule="auto"/>
        <w:jc w:val="both"/>
        <w:rPr>
          <w:rFonts w:ascii="Arial Narrow" w:hAnsi="Arial Narrow"/>
        </w:rPr>
      </w:pPr>
      <w:r w:rsidRPr="00550358">
        <w:rPr>
          <w:rFonts w:ascii="Arial Narrow" w:hAnsi="Arial Narrow"/>
        </w:rPr>
        <w:t>Providing a range of challenges using different resources.</w:t>
      </w:r>
    </w:p>
    <w:p w:rsidR="008127BB" w:rsidRPr="00550358" w:rsidRDefault="00812DBE" w:rsidP="00550358">
      <w:pPr>
        <w:numPr>
          <w:ilvl w:val="0"/>
          <w:numId w:val="4"/>
        </w:numPr>
        <w:spacing w:line="360" w:lineRule="auto"/>
        <w:jc w:val="both"/>
        <w:rPr>
          <w:rFonts w:ascii="Arial Narrow" w:hAnsi="Arial Narrow"/>
        </w:rPr>
      </w:pPr>
      <w:r w:rsidRPr="00550358">
        <w:rPr>
          <w:rFonts w:ascii="Arial Narrow" w:hAnsi="Arial Narrow"/>
        </w:rPr>
        <w:t>Learning Support Assistant support available as required</w:t>
      </w:r>
      <w:r w:rsidR="008127BB" w:rsidRPr="00550358">
        <w:rPr>
          <w:rFonts w:ascii="Arial Narrow" w:hAnsi="Arial Narrow"/>
        </w:rPr>
        <w:t xml:space="preserve">.   </w:t>
      </w:r>
    </w:p>
    <w:p w:rsidR="000C0F2C" w:rsidRPr="00550358" w:rsidRDefault="000C0F2C" w:rsidP="00550358">
      <w:pPr>
        <w:numPr>
          <w:ilvl w:val="0"/>
          <w:numId w:val="8"/>
        </w:numPr>
        <w:spacing w:line="360" w:lineRule="auto"/>
        <w:jc w:val="both"/>
        <w:rPr>
          <w:rFonts w:ascii="Arial Narrow" w:hAnsi="Arial Narrow"/>
        </w:rPr>
      </w:pPr>
      <w:r w:rsidRPr="00550358">
        <w:rPr>
          <w:rFonts w:ascii="Arial Narrow" w:hAnsi="Arial Narrow"/>
        </w:rPr>
        <w:t xml:space="preserve">appropriate print and font style, size and colour, </w:t>
      </w:r>
    </w:p>
    <w:p w:rsidR="000C0F2C" w:rsidRPr="00550358" w:rsidRDefault="000C0F2C" w:rsidP="00550358">
      <w:pPr>
        <w:numPr>
          <w:ilvl w:val="0"/>
          <w:numId w:val="7"/>
        </w:numPr>
        <w:spacing w:line="360" w:lineRule="auto"/>
        <w:jc w:val="both"/>
        <w:rPr>
          <w:rFonts w:ascii="Arial Narrow" w:hAnsi="Arial Narrow"/>
        </w:rPr>
      </w:pPr>
      <w:r w:rsidRPr="00550358">
        <w:rPr>
          <w:rFonts w:ascii="Arial Narrow" w:hAnsi="Arial Narrow"/>
        </w:rPr>
        <w:t>Braille</w:t>
      </w:r>
    </w:p>
    <w:p w:rsidR="000C0F2C" w:rsidRPr="00550358" w:rsidRDefault="000C0F2C" w:rsidP="00550358">
      <w:pPr>
        <w:numPr>
          <w:ilvl w:val="0"/>
          <w:numId w:val="7"/>
        </w:numPr>
        <w:spacing w:line="360" w:lineRule="auto"/>
        <w:jc w:val="both"/>
        <w:rPr>
          <w:rFonts w:ascii="Arial Narrow" w:hAnsi="Arial Narrow"/>
        </w:rPr>
      </w:pPr>
      <w:r w:rsidRPr="00550358">
        <w:rPr>
          <w:rFonts w:ascii="Arial Narrow" w:hAnsi="Arial Narrow"/>
        </w:rPr>
        <w:t>Use of i-pads</w:t>
      </w:r>
    </w:p>
    <w:p w:rsidR="000C0F2C" w:rsidRPr="00550358" w:rsidRDefault="000C0F2C" w:rsidP="00550358">
      <w:pPr>
        <w:numPr>
          <w:ilvl w:val="0"/>
          <w:numId w:val="7"/>
        </w:numPr>
        <w:spacing w:line="360" w:lineRule="auto"/>
        <w:jc w:val="both"/>
        <w:rPr>
          <w:rFonts w:ascii="Arial Narrow" w:hAnsi="Arial Narrow"/>
        </w:rPr>
      </w:pPr>
      <w:r w:rsidRPr="00550358">
        <w:rPr>
          <w:rFonts w:ascii="Arial Narrow" w:hAnsi="Arial Narrow"/>
        </w:rPr>
        <w:t>Ensuring that off-site visits are accessible to all the group</w:t>
      </w:r>
    </w:p>
    <w:p w:rsidR="00206905" w:rsidRPr="009A7ECB" w:rsidRDefault="00206905" w:rsidP="00206905">
      <w:pPr>
        <w:spacing w:line="360" w:lineRule="auto"/>
        <w:jc w:val="both"/>
        <w:rPr>
          <w:rFonts w:ascii="Arial Narrow" w:hAnsi="Arial Narrow"/>
        </w:rPr>
      </w:pPr>
      <w:r w:rsidRPr="009A7ECB">
        <w:rPr>
          <w:rFonts w:ascii="Arial Narrow" w:hAnsi="Arial Narrow"/>
        </w:rPr>
        <w:t xml:space="preserve">Work for pupils in the Primary department is moderated and differentiated as necessary by the class teacher. </w:t>
      </w:r>
    </w:p>
    <w:p w:rsidR="00206905" w:rsidRPr="009A7ECB" w:rsidRDefault="00206905" w:rsidP="00206905">
      <w:pPr>
        <w:spacing w:line="360" w:lineRule="auto"/>
        <w:jc w:val="both"/>
        <w:rPr>
          <w:rFonts w:ascii="Arial Narrow" w:hAnsi="Arial Narrow"/>
          <w:color w:val="000000"/>
        </w:rPr>
      </w:pPr>
      <w:r w:rsidRPr="009A7ECB">
        <w:rPr>
          <w:rFonts w:ascii="Arial Narrow" w:hAnsi="Arial Narrow"/>
          <w:color w:val="000000"/>
        </w:rPr>
        <w:t xml:space="preserve">At Key Stage 3 </w:t>
      </w:r>
      <w:r w:rsidR="00BA0E8E">
        <w:rPr>
          <w:rFonts w:ascii="Arial Narrow" w:hAnsi="Arial Narrow"/>
          <w:color w:val="000000"/>
        </w:rPr>
        <w:t>History</w:t>
      </w:r>
      <w:r w:rsidRPr="009A7ECB">
        <w:rPr>
          <w:rFonts w:ascii="Arial Narrow" w:hAnsi="Arial Narrow"/>
          <w:color w:val="000000"/>
        </w:rPr>
        <w:t xml:space="preserve"> is delivered as a </w:t>
      </w:r>
      <w:r w:rsidR="00BA0E8E">
        <w:rPr>
          <w:rFonts w:ascii="Arial Narrow" w:hAnsi="Arial Narrow"/>
          <w:color w:val="000000"/>
        </w:rPr>
        <w:t xml:space="preserve">foundation subject, and </w:t>
      </w:r>
      <w:r>
        <w:rPr>
          <w:rFonts w:ascii="Arial Narrow" w:hAnsi="Arial Narrow"/>
          <w:color w:val="000000"/>
        </w:rPr>
        <w:t>within cross-curricular learning</w:t>
      </w:r>
      <w:r w:rsidRPr="009A7ECB">
        <w:rPr>
          <w:rFonts w:ascii="Arial Narrow" w:hAnsi="Arial Narrow"/>
          <w:color w:val="000000"/>
        </w:rPr>
        <w:t>.</w:t>
      </w:r>
    </w:p>
    <w:p w:rsidR="00206905" w:rsidRPr="009A7ECB" w:rsidRDefault="00206905" w:rsidP="00206905">
      <w:pPr>
        <w:spacing w:line="360" w:lineRule="auto"/>
        <w:jc w:val="both"/>
        <w:rPr>
          <w:rFonts w:ascii="Arial Narrow" w:hAnsi="Arial Narrow"/>
        </w:rPr>
      </w:pPr>
      <w:r w:rsidRPr="009A7ECB">
        <w:rPr>
          <w:rFonts w:ascii="Arial Narrow" w:hAnsi="Arial Narrow"/>
        </w:rPr>
        <w:t>At Key Stage 4 pupils follow AQA GCSE or Entry Level courses. Some pupils will complete AQA Unit Awards.</w:t>
      </w:r>
      <w:r>
        <w:rPr>
          <w:rFonts w:ascii="Arial Narrow" w:hAnsi="Arial Narrow"/>
        </w:rPr>
        <w:t xml:space="preserve"> </w:t>
      </w:r>
    </w:p>
    <w:p w:rsidR="00550358" w:rsidRDefault="00550358" w:rsidP="00550358">
      <w:pPr>
        <w:pStyle w:val="Heading2"/>
        <w:rPr>
          <w:sz w:val="24"/>
        </w:rPr>
      </w:pPr>
    </w:p>
    <w:p w:rsidR="008127BB" w:rsidRPr="00550358" w:rsidRDefault="008127BB" w:rsidP="00550358">
      <w:pPr>
        <w:pStyle w:val="Heading2"/>
        <w:rPr>
          <w:sz w:val="24"/>
        </w:rPr>
      </w:pPr>
      <w:r w:rsidRPr="00550358">
        <w:rPr>
          <w:sz w:val="24"/>
        </w:rPr>
        <w:t xml:space="preserve">Progression  </w:t>
      </w:r>
    </w:p>
    <w:p w:rsidR="008127BB" w:rsidRPr="00550358" w:rsidRDefault="008127BB" w:rsidP="00550358">
      <w:pPr>
        <w:spacing w:line="360" w:lineRule="auto"/>
        <w:jc w:val="both"/>
        <w:rPr>
          <w:rFonts w:ascii="Arial Narrow" w:hAnsi="Arial Narrow"/>
        </w:rPr>
      </w:pPr>
      <w:r w:rsidRPr="00550358">
        <w:rPr>
          <w:rFonts w:ascii="Arial Narrow" w:hAnsi="Arial Narrow"/>
        </w:rPr>
        <w:t xml:space="preserve">Each pupil will be encouraged to progress at his/her own </w:t>
      </w:r>
      <w:r w:rsidR="00812DBE" w:rsidRPr="00550358">
        <w:rPr>
          <w:rFonts w:ascii="Arial Narrow" w:hAnsi="Arial Narrow"/>
        </w:rPr>
        <w:t xml:space="preserve">pace </w:t>
      </w:r>
      <w:r w:rsidR="008D24A9" w:rsidRPr="00550358">
        <w:rPr>
          <w:rFonts w:ascii="Arial Narrow" w:hAnsi="Arial Narrow"/>
        </w:rPr>
        <w:t xml:space="preserve">to achieve their </w:t>
      </w:r>
      <w:r w:rsidR="000C0F2C" w:rsidRPr="00550358">
        <w:rPr>
          <w:rFonts w:ascii="Arial Narrow" w:hAnsi="Arial Narrow"/>
        </w:rPr>
        <w:t xml:space="preserve">full </w:t>
      </w:r>
      <w:r w:rsidR="008D24A9" w:rsidRPr="00550358">
        <w:rPr>
          <w:rFonts w:ascii="Arial Narrow" w:hAnsi="Arial Narrow"/>
        </w:rPr>
        <w:t>potential.</w:t>
      </w:r>
    </w:p>
    <w:p w:rsidR="00550358" w:rsidRDefault="00550358" w:rsidP="00550358">
      <w:pPr>
        <w:pStyle w:val="Heading2"/>
        <w:rPr>
          <w:sz w:val="24"/>
        </w:rPr>
      </w:pPr>
    </w:p>
    <w:p w:rsidR="008127BB" w:rsidRPr="00550358" w:rsidRDefault="008127BB" w:rsidP="00550358">
      <w:pPr>
        <w:pStyle w:val="Heading2"/>
        <w:rPr>
          <w:sz w:val="24"/>
        </w:rPr>
      </w:pPr>
      <w:r w:rsidRPr="00550358">
        <w:rPr>
          <w:sz w:val="24"/>
        </w:rPr>
        <w:t xml:space="preserve">Assessment Procedures  </w:t>
      </w:r>
    </w:p>
    <w:p w:rsidR="008D24A9" w:rsidRPr="00550358" w:rsidRDefault="008D24A9" w:rsidP="00550358">
      <w:pPr>
        <w:spacing w:line="360" w:lineRule="auto"/>
        <w:jc w:val="both"/>
        <w:rPr>
          <w:rFonts w:ascii="Arial Narrow" w:hAnsi="Arial Narrow"/>
        </w:rPr>
      </w:pPr>
      <w:r w:rsidRPr="00550358">
        <w:rPr>
          <w:rFonts w:ascii="Arial Narrow" w:hAnsi="Arial Narrow"/>
        </w:rPr>
        <w:t>Pupils are assessed by:</w:t>
      </w:r>
    </w:p>
    <w:p w:rsidR="008D24A9" w:rsidRPr="00550358" w:rsidRDefault="008D24A9" w:rsidP="00550358">
      <w:pPr>
        <w:numPr>
          <w:ilvl w:val="0"/>
          <w:numId w:val="6"/>
        </w:numPr>
        <w:spacing w:line="360" w:lineRule="auto"/>
        <w:jc w:val="both"/>
        <w:rPr>
          <w:rFonts w:ascii="Arial Narrow" w:hAnsi="Arial Narrow"/>
        </w:rPr>
      </w:pPr>
      <w:r w:rsidRPr="00550358">
        <w:rPr>
          <w:rFonts w:ascii="Arial Narrow" w:hAnsi="Arial Narrow"/>
        </w:rPr>
        <w:t>Outcome</w:t>
      </w:r>
    </w:p>
    <w:p w:rsidR="008D24A9" w:rsidRPr="00550358" w:rsidRDefault="008D24A9" w:rsidP="00550358">
      <w:pPr>
        <w:numPr>
          <w:ilvl w:val="0"/>
          <w:numId w:val="6"/>
        </w:numPr>
        <w:spacing w:line="360" w:lineRule="auto"/>
        <w:jc w:val="both"/>
        <w:rPr>
          <w:rFonts w:ascii="Arial Narrow" w:hAnsi="Arial Narrow"/>
        </w:rPr>
      </w:pPr>
      <w:r w:rsidRPr="00550358">
        <w:rPr>
          <w:rFonts w:ascii="Arial Narrow" w:hAnsi="Arial Narrow"/>
        </w:rPr>
        <w:t>observation</w:t>
      </w:r>
    </w:p>
    <w:p w:rsidR="008D24A9" w:rsidRPr="00550358" w:rsidRDefault="008D24A9" w:rsidP="00550358">
      <w:pPr>
        <w:numPr>
          <w:ilvl w:val="0"/>
          <w:numId w:val="6"/>
        </w:numPr>
        <w:spacing w:line="360" w:lineRule="auto"/>
        <w:jc w:val="both"/>
        <w:rPr>
          <w:rFonts w:ascii="Arial Narrow" w:hAnsi="Arial Narrow"/>
        </w:rPr>
      </w:pPr>
      <w:r w:rsidRPr="00550358">
        <w:rPr>
          <w:rFonts w:ascii="Arial Narrow" w:hAnsi="Arial Narrow"/>
        </w:rPr>
        <w:t>Discussion</w:t>
      </w:r>
    </w:p>
    <w:p w:rsidR="008D24A9" w:rsidRPr="00550358" w:rsidRDefault="008D24A9" w:rsidP="00550358">
      <w:pPr>
        <w:numPr>
          <w:ilvl w:val="0"/>
          <w:numId w:val="6"/>
        </w:numPr>
        <w:spacing w:line="360" w:lineRule="auto"/>
        <w:jc w:val="both"/>
        <w:rPr>
          <w:rFonts w:ascii="Arial Narrow" w:hAnsi="Arial Narrow"/>
        </w:rPr>
      </w:pPr>
      <w:r w:rsidRPr="00550358">
        <w:rPr>
          <w:rFonts w:ascii="Arial Narrow" w:hAnsi="Arial Narrow"/>
        </w:rPr>
        <w:t>questioning</w:t>
      </w:r>
    </w:p>
    <w:p w:rsidR="008D24A9" w:rsidRPr="00550358" w:rsidRDefault="008D24A9" w:rsidP="00550358">
      <w:pPr>
        <w:numPr>
          <w:ilvl w:val="0"/>
          <w:numId w:val="6"/>
        </w:numPr>
        <w:spacing w:line="360" w:lineRule="auto"/>
        <w:jc w:val="both"/>
        <w:rPr>
          <w:rFonts w:ascii="Arial Narrow" w:hAnsi="Arial Narrow"/>
        </w:rPr>
      </w:pPr>
      <w:r w:rsidRPr="00550358">
        <w:rPr>
          <w:rFonts w:ascii="Arial Narrow" w:hAnsi="Arial Narrow"/>
        </w:rPr>
        <w:t>where appropriate, external examination or unit work</w:t>
      </w:r>
    </w:p>
    <w:p w:rsidR="00550358" w:rsidRDefault="00550358" w:rsidP="00550358">
      <w:pPr>
        <w:pStyle w:val="Heading2"/>
        <w:shd w:val="clear" w:color="auto" w:fill="FBFBFB"/>
        <w:spacing w:after="150"/>
        <w:rPr>
          <w:color w:val="000000"/>
          <w:sz w:val="24"/>
        </w:rPr>
      </w:pPr>
    </w:p>
    <w:p w:rsidR="003759E9" w:rsidRPr="00550358" w:rsidRDefault="003759E9" w:rsidP="00550358">
      <w:pPr>
        <w:pStyle w:val="Heading2"/>
        <w:shd w:val="clear" w:color="auto" w:fill="FBFBFB"/>
        <w:spacing w:after="150"/>
        <w:rPr>
          <w:color w:val="000000"/>
          <w:sz w:val="24"/>
        </w:rPr>
      </w:pPr>
      <w:r w:rsidRPr="00550358">
        <w:rPr>
          <w:color w:val="000000"/>
          <w:sz w:val="24"/>
        </w:rPr>
        <w:t>Cross-curricular learning</w:t>
      </w:r>
    </w:p>
    <w:p w:rsidR="003759E9" w:rsidRPr="00550358" w:rsidRDefault="003759E9" w:rsidP="00550358">
      <w:pPr>
        <w:pStyle w:val="NormalWeb"/>
        <w:shd w:val="clear" w:color="auto" w:fill="FBFBFB"/>
        <w:spacing w:line="360" w:lineRule="auto"/>
        <w:jc w:val="both"/>
        <w:rPr>
          <w:rFonts w:ascii="Arial Narrow" w:hAnsi="Arial Narrow"/>
          <w:color w:val="000000"/>
        </w:rPr>
      </w:pPr>
      <w:r w:rsidRPr="00550358">
        <w:rPr>
          <w:rFonts w:ascii="Arial Narrow" w:hAnsi="Arial Narrow"/>
          <w:color w:val="000000"/>
        </w:rPr>
        <w:t>Cross-curricular work offers a creative way to develop children's knowledge, skills and understanding while motivating them to learn through stimulating, interconnected topics. A study which crosses subject boundaries allows for investigations that engage children's imagination. It also gives teachers opportunities to encourage active enquiry, taking the initiative, and discussion and debate by children.</w:t>
      </w:r>
    </w:p>
    <w:p w:rsidR="003759E9" w:rsidRPr="00550358" w:rsidRDefault="003759E9" w:rsidP="00550358">
      <w:pPr>
        <w:pStyle w:val="NormalWeb"/>
        <w:shd w:val="clear" w:color="auto" w:fill="FBFBFB"/>
        <w:spacing w:line="360" w:lineRule="auto"/>
        <w:jc w:val="both"/>
        <w:rPr>
          <w:rFonts w:ascii="Arial Narrow" w:hAnsi="Arial Narrow"/>
          <w:color w:val="000000"/>
        </w:rPr>
      </w:pPr>
      <w:r w:rsidRPr="00550358">
        <w:rPr>
          <w:rFonts w:ascii="Arial Narrow" w:hAnsi="Arial Narrow"/>
          <w:color w:val="000000"/>
        </w:rPr>
        <w:t>As history is above all the study of the human condition, it provides us with endless opportunities for fostering children's personal development.</w:t>
      </w:r>
    </w:p>
    <w:p w:rsidR="003759E9" w:rsidRPr="00550358" w:rsidRDefault="003759E9" w:rsidP="00550358">
      <w:pPr>
        <w:pStyle w:val="NormalWeb"/>
        <w:shd w:val="clear" w:color="auto" w:fill="FBFBFB"/>
        <w:spacing w:line="360" w:lineRule="auto"/>
        <w:jc w:val="both"/>
        <w:rPr>
          <w:rFonts w:ascii="Arial Narrow" w:hAnsi="Arial Narrow"/>
          <w:color w:val="000000"/>
        </w:rPr>
      </w:pPr>
      <w:r w:rsidRPr="00550358">
        <w:rPr>
          <w:rFonts w:ascii="Arial Narrow" w:hAnsi="Arial Narrow"/>
          <w:color w:val="000000"/>
        </w:rPr>
        <w:lastRenderedPageBreak/>
        <w:t>In all cross-curricular topics, the history provides an ideal context for extending children's literacy, in speaking and listening, reading and writing.</w:t>
      </w:r>
    </w:p>
    <w:p w:rsidR="003759E9" w:rsidRPr="00550358" w:rsidRDefault="00B1744F" w:rsidP="00550358">
      <w:pPr>
        <w:spacing w:line="360" w:lineRule="auto"/>
        <w:jc w:val="both"/>
        <w:rPr>
          <w:rFonts w:ascii="Arial Narrow" w:hAnsi="Arial Narrow"/>
        </w:rPr>
      </w:pPr>
      <w:r w:rsidRPr="00550358">
        <w:rPr>
          <w:rFonts w:ascii="Arial Narrow" w:hAnsi="Arial Narrow"/>
          <w:color w:val="000000"/>
          <w:shd w:val="clear" w:color="auto" w:fill="FBFBFB"/>
        </w:rPr>
        <w:t>Use medium</w:t>
      </w:r>
      <w:r w:rsidR="003759E9" w:rsidRPr="00550358">
        <w:rPr>
          <w:rFonts w:ascii="Arial Narrow" w:hAnsi="Arial Narrow"/>
          <w:color w:val="000000"/>
          <w:shd w:val="clear" w:color="auto" w:fill="FBFBFB"/>
        </w:rPr>
        <w:t xml:space="preserve"> and short-term plans to map the learning objectives for each separate subject to be included in the cross-curricular topic. Even though the teaching may be integrated, objectives should be identified as history, </w:t>
      </w:r>
      <w:r w:rsidRPr="00550358">
        <w:rPr>
          <w:rFonts w:ascii="Arial Narrow" w:hAnsi="Arial Narrow"/>
          <w:color w:val="000000"/>
          <w:shd w:val="clear" w:color="auto" w:fill="FBFBFB"/>
        </w:rPr>
        <w:t>maths</w:t>
      </w:r>
      <w:r w:rsidR="003759E9" w:rsidRPr="00550358">
        <w:rPr>
          <w:rFonts w:ascii="Arial Narrow" w:hAnsi="Arial Narrow"/>
          <w:color w:val="000000"/>
          <w:shd w:val="clear" w:color="auto" w:fill="FBFBFB"/>
        </w:rPr>
        <w:t xml:space="preserve">, geography, and so on. </w:t>
      </w:r>
    </w:p>
    <w:sectPr w:rsidR="003759E9" w:rsidRPr="00550358" w:rsidSect="002957B0">
      <w:footerReference w:type="even" r:id="rId8"/>
      <w:footerReference w:type="default" r:id="rId9"/>
      <w:pgSz w:w="11906" w:h="16838"/>
      <w:pgMar w:top="1134" w:right="1134" w:bottom="1134" w:left="1134" w:header="567" w:footer="85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3C41" w:rsidRDefault="003E3C41">
      <w:r>
        <w:separator/>
      </w:r>
    </w:p>
  </w:endnote>
  <w:endnote w:type="continuationSeparator" w:id="1">
    <w:p w:rsidR="003E3C41" w:rsidRDefault="003E3C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25B" w:rsidRDefault="006A025B" w:rsidP="00F7090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A025B" w:rsidRDefault="006A025B" w:rsidP="001E7A8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25B" w:rsidRDefault="006A025B" w:rsidP="00F7090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A0E8E">
      <w:rPr>
        <w:rStyle w:val="PageNumber"/>
        <w:noProof/>
      </w:rPr>
      <w:t>2</w:t>
    </w:r>
    <w:r>
      <w:rPr>
        <w:rStyle w:val="PageNumber"/>
      </w:rPr>
      <w:fldChar w:fldCharType="end"/>
    </w:r>
  </w:p>
  <w:p w:rsidR="006A025B" w:rsidRDefault="006A025B" w:rsidP="001E7A8B">
    <w:pPr>
      <w:pStyle w:val="Footer"/>
      <w:ind w:right="36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STVIN/SUBJECTPOLDOC/HISTORY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3C41" w:rsidRDefault="003E3C41">
      <w:r>
        <w:separator/>
      </w:r>
    </w:p>
  </w:footnote>
  <w:footnote w:type="continuationSeparator" w:id="1">
    <w:p w:rsidR="003E3C41" w:rsidRDefault="003E3C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95D9F"/>
    <w:multiLevelType w:val="hybridMultilevel"/>
    <w:tmpl w:val="6E8A20C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5155CB"/>
    <w:multiLevelType w:val="hybridMultilevel"/>
    <w:tmpl w:val="3C0AAF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E228BB"/>
    <w:multiLevelType w:val="hybridMultilevel"/>
    <w:tmpl w:val="9BB043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AB25F1"/>
    <w:multiLevelType w:val="hybridMultilevel"/>
    <w:tmpl w:val="AB1825A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EE6228E"/>
    <w:multiLevelType w:val="singleLevel"/>
    <w:tmpl w:val="EBCEE490"/>
    <w:lvl w:ilvl="0">
      <w:start w:val="1"/>
      <w:numFmt w:val="bullet"/>
      <w:pStyle w:val="TOC6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5">
    <w:nsid w:val="504D661F"/>
    <w:multiLevelType w:val="hybridMultilevel"/>
    <w:tmpl w:val="A1B87A0C"/>
    <w:lvl w:ilvl="0" w:tplc="7FE86800">
      <w:start w:val="1"/>
      <w:numFmt w:val="bullet"/>
      <w:pStyle w:val="TOC7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9BB311C"/>
    <w:multiLevelType w:val="hybridMultilevel"/>
    <w:tmpl w:val="540E0BB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F0D033C"/>
    <w:multiLevelType w:val="hybridMultilevel"/>
    <w:tmpl w:val="7B62FE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F234178"/>
    <w:multiLevelType w:val="hybridMultilevel"/>
    <w:tmpl w:val="A55E9FE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2"/>
  </w:num>
  <w:num w:numId="5">
    <w:abstractNumId w:val="0"/>
  </w:num>
  <w:num w:numId="6">
    <w:abstractNumId w:val="6"/>
  </w:num>
  <w:num w:numId="7">
    <w:abstractNumId w:val="3"/>
  </w:num>
  <w:num w:numId="8">
    <w:abstractNumId w:val="8"/>
  </w:num>
  <w:num w:numId="9">
    <w:abstractNumId w:val="1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gutterAtTop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28E1"/>
    <w:rsid w:val="00032A9A"/>
    <w:rsid w:val="00083E81"/>
    <w:rsid w:val="000B2530"/>
    <w:rsid w:val="000C0F2C"/>
    <w:rsid w:val="000C3C5B"/>
    <w:rsid w:val="000F2916"/>
    <w:rsid w:val="00146083"/>
    <w:rsid w:val="001E716A"/>
    <w:rsid w:val="001E7A8B"/>
    <w:rsid w:val="001F792C"/>
    <w:rsid w:val="00206905"/>
    <w:rsid w:val="00235019"/>
    <w:rsid w:val="00256C6E"/>
    <w:rsid w:val="00293756"/>
    <w:rsid w:val="002957B0"/>
    <w:rsid w:val="002A28F7"/>
    <w:rsid w:val="003759E9"/>
    <w:rsid w:val="003E3C41"/>
    <w:rsid w:val="003E7463"/>
    <w:rsid w:val="003F57D1"/>
    <w:rsid w:val="00462D49"/>
    <w:rsid w:val="00494049"/>
    <w:rsid w:val="004C2064"/>
    <w:rsid w:val="00504A1B"/>
    <w:rsid w:val="00550358"/>
    <w:rsid w:val="00562BC8"/>
    <w:rsid w:val="005B57D0"/>
    <w:rsid w:val="006230B6"/>
    <w:rsid w:val="006347DF"/>
    <w:rsid w:val="00685877"/>
    <w:rsid w:val="006A025B"/>
    <w:rsid w:val="006F4B9E"/>
    <w:rsid w:val="007045C8"/>
    <w:rsid w:val="007228E1"/>
    <w:rsid w:val="0074480E"/>
    <w:rsid w:val="008127BB"/>
    <w:rsid w:val="00812DBE"/>
    <w:rsid w:val="008A6295"/>
    <w:rsid w:val="008A7004"/>
    <w:rsid w:val="008D24A9"/>
    <w:rsid w:val="008E54B7"/>
    <w:rsid w:val="0091233E"/>
    <w:rsid w:val="009178A1"/>
    <w:rsid w:val="00967E8E"/>
    <w:rsid w:val="00995577"/>
    <w:rsid w:val="009E3B9E"/>
    <w:rsid w:val="00A633D0"/>
    <w:rsid w:val="00A86F94"/>
    <w:rsid w:val="00B1744F"/>
    <w:rsid w:val="00BA0E8E"/>
    <w:rsid w:val="00BB45C3"/>
    <w:rsid w:val="00BE38E8"/>
    <w:rsid w:val="00C41B71"/>
    <w:rsid w:val="00C65349"/>
    <w:rsid w:val="00C66894"/>
    <w:rsid w:val="00CE462E"/>
    <w:rsid w:val="00D21CD3"/>
    <w:rsid w:val="00D60265"/>
    <w:rsid w:val="00E305FB"/>
    <w:rsid w:val="00E31B7C"/>
    <w:rsid w:val="00E47D4B"/>
    <w:rsid w:val="00E5535A"/>
    <w:rsid w:val="00E55891"/>
    <w:rsid w:val="00EB381D"/>
    <w:rsid w:val="00F70904"/>
    <w:rsid w:val="00F86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 Narrow" w:hAnsi="Arial Narrow"/>
      <w:sz w:val="28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jc w:val="both"/>
      <w:outlineLvl w:val="1"/>
    </w:pPr>
    <w:rPr>
      <w:rFonts w:ascii="Arial Narrow" w:hAnsi="Arial Narrow"/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jc w:val="both"/>
      <w:outlineLvl w:val="2"/>
    </w:pPr>
    <w:rPr>
      <w:rFonts w:ascii="Arial Narrow" w:hAnsi="Arial Narrow"/>
      <w:bCs/>
      <w:iCs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 Narrow" w:hAnsi="Arial Narrow"/>
      <w:b/>
      <w:bCs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spacing w:line="360" w:lineRule="auto"/>
      <w:jc w:val="both"/>
      <w:outlineLvl w:val="5"/>
    </w:pPr>
    <w:rPr>
      <w:rFonts w:ascii="Arial Narrow" w:hAnsi="Arial Narrow"/>
      <w:color w:val="FF0000"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spacing w:line="480" w:lineRule="auto"/>
      <w:jc w:val="both"/>
    </w:pPr>
    <w:rPr>
      <w:rFonts w:ascii="Arial Narrow" w:hAnsi="Arial Narrow"/>
      <w:sz w:val="28"/>
    </w:rPr>
  </w:style>
  <w:style w:type="paragraph" w:styleId="BlockText">
    <w:name w:val="Block Text"/>
    <w:basedOn w:val="Normal"/>
    <w:pPr>
      <w:spacing w:line="360" w:lineRule="auto"/>
      <w:ind w:left="720" w:right="720"/>
      <w:jc w:val="both"/>
    </w:pPr>
  </w:style>
  <w:style w:type="paragraph" w:styleId="BodyText2">
    <w:name w:val="Body Text 2"/>
    <w:basedOn w:val="Normal"/>
    <w:pPr>
      <w:spacing w:line="360" w:lineRule="auto"/>
      <w:jc w:val="both"/>
    </w:pPr>
    <w:rPr>
      <w:rFonts w:ascii="Arial Narrow" w:hAnsi="Arial Narrow"/>
      <w:b/>
      <w:sz w:val="28"/>
    </w:rPr>
  </w:style>
  <w:style w:type="paragraph" w:styleId="BodyText3">
    <w:name w:val="Body Text 3"/>
    <w:basedOn w:val="Normal"/>
    <w:pPr>
      <w:jc w:val="center"/>
    </w:pPr>
    <w:rPr>
      <w:rFonts w:ascii="Arial Narrow" w:hAnsi="Arial Narrow"/>
      <w:i/>
      <w:iCs/>
      <w:sz w:val="2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ind w:left="1418" w:hanging="1418"/>
    </w:pPr>
    <w:rPr>
      <w:rFonts w:ascii="Arial" w:hAnsi="Arial"/>
      <w:sz w:val="28"/>
      <w:szCs w:val="20"/>
    </w:rPr>
  </w:style>
  <w:style w:type="paragraph" w:styleId="BodyTextIndent2">
    <w:name w:val="Body Text Indent 2"/>
    <w:basedOn w:val="Normal"/>
    <w:pPr>
      <w:ind w:left="709" w:firstLine="11"/>
    </w:pPr>
    <w:rPr>
      <w:rFonts w:ascii="Arial" w:hAnsi="Arial"/>
      <w:sz w:val="28"/>
      <w:szCs w:val="20"/>
    </w:rPr>
  </w:style>
  <w:style w:type="paragraph" w:styleId="BodyTextIndent3">
    <w:name w:val="Body Text Indent 3"/>
    <w:basedOn w:val="Normal"/>
    <w:pPr>
      <w:tabs>
        <w:tab w:val="num" w:pos="1305"/>
      </w:tabs>
      <w:ind w:left="851"/>
    </w:pPr>
    <w:rPr>
      <w:rFonts w:ascii="Arial" w:hAnsi="Arial"/>
      <w:sz w:val="28"/>
      <w:szCs w:val="20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8"/>
      <w:szCs w:val="20"/>
      <w:lang w:val="en-US"/>
    </w:rPr>
  </w:style>
  <w:style w:type="paragraph" w:styleId="EndnoteText">
    <w:name w:val="endnote text"/>
    <w:basedOn w:val="Normal"/>
    <w:semiHidden/>
    <w:pPr>
      <w:widowControl w:val="0"/>
    </w:pPr>
    <w:rPr>
      <w:rFonts w:ascii="Courier New" w:hAnsi="Courier New"/>
      <w:snapToGrid w:val="0"/>
      <w:szCs w:val="20"/>
      <w:lang w:val="en-US"/>
    </w:rPr>
  </w:style>
  <w:style w:type="paragraph" w:styleId="TOC6">
    <w:name w:val="toc 6"/>
    <w:basedOn w:val="Normal"/>
    <w:next w:val="Normal"/>
    <w:autoRedefine/>
    <w:semiHidden/>
    <w:pPr>
      <w:widowControl w:val="0"/>
      <w:numPr>
        <w:numId w:val="1"/>
      </w:numPr>
      <w:tabs>
        <w:tab w:val="clear" w:pos="720"/>
        <w:tab w:val="num" w:pos="426"/>
      </w:tabs>
    </w:pPr>
    <w:rPr>
      <w:rFonts w:ascii="Arial Narrow" w:hAnsi="Arial Narrow"/>
      <w:snapToGrid w:val="0"/>
      <w:sz w:val="28"/>
      <w:szCs w:val="20"/>
    </w:rPr>
  </w:style>
  <w:style w:type="paragraph" w:styleId="TOC7">
    <w:name w:val="toc 7"/>
    <w:basedOn w:val="Normal"/>
    <w:next w:val="Normal"/>
    <w:autoRedefine/>
    <w:semiHidden/>
    <w:pPr>
      <w:widowControl w:val="0"/>
      <w:numPr>
        <w:numId w:val="2"/>
      </w:numPr>
      <w:tabs>
        <w:tab w:val="clear" w:pos="720"/>
        <w:tab w:val="num" w:pos="426"/>
      </w:tabs>
    </w:pPr>
    <w:rPr>
      <w:rFonts w:ascii="Arial Narrow" w:hAnsi="Arial Narrow"/>
      <w:snapToGrid w:val="0"/>
      <w:sz w:val="28"/>
      <w:szCs w:val="20"/>
    </w:rPr>
  </w:style>
  <w:style w:type="character" w:styleId="PageNumber">
    <w:name w:val="page number"/>
    <w:basedOn w:val="DefaultParagraphFont"/>
    <w:rsid w:val="001E7A8B"/>
  </w:style>
  <w:style w:type="paragraph" w:styleId="NormalWeb">
    <w:name w:val="Normal (Web)"/>
    <w:basedOn w:val="Normal"/>
    <w:rsid w:val="003759E9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basedOn w:val="DefaultParagraphFont"/>
    <w:rsid w:val="003759E9"/>
  </w:style>
  <w:style w:type="character" w:styleId="Hyperlink">
    <w:name w:val="Hyperlink"/>
    <w:rsid w:val="003759E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4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Vincent's School</Company>
  <LinksUpToDate>false</LinksUpToDate>
  <CharactersWithSpaces>3883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Theresa Meighan</dc:creator>
  <cp:lastModifiedBy>Clare Boland</cp:lastModifiedBy>
  <cp:revision>2</cp:revision>
  <cp:lastPrinted>2012-07-18T15:57:00Z</cp:lastPrinted>
  <dcterms:created xsi:type="dcterms:W3CDTF">2019-09-27T12:58:00Z</dcterms:created>
  <dcterms:modified xsi:type="dcterms:W3CDTF">2019-09-27T12:58:00Z</dcterms:modified>
</cp:coreProperties>
</file>